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47665" w14:textId="3E2F016B" w:rsidR="00FE5358" w:rsidRPr="007833E8" w:rsidRDefault="00FE5358" w:rsidP="007833E8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7833E8">
        <w:rPr>
          <w:rFonts w:ascii="Times New Roman" w:hAnsi="Times New Roman" w:cs="Times New Roman"/>
          <w:b/>
          <w:bCs/>
          <w:i/>
          <w:sz w:val="36"/>
          <w:szCs w:val="36"/>
        </w:rPr>
        <w:t>Консультация для родителей</w:t>
      </w:r>
    </w:p>
    <w:p w14:paraId="2DD8DB22" w14:textId="696224FC" w:rsidR="001F725A" w:rsidRPr="007833E8" w:rsidRDefault="00FE5358" w:rsidP="007833E8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bookmarkStart w:id="0" w:name="_GoBack"/>
      <w:r w:rsidRPr="007833E8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«Развитие речи детей 3-4 лет </w:t>
      </w:r>
      <w:r w:rsidR="007833E8">
        <w:rPr>
          <w:rFonts w:ascii="Times New Roman" w:hAnsi="Times New Roman" w:cs="Times New Roman"/>
          <w:b/>
          <w:bCs/>
          <w:i/>
          <w:sz w:val="36"/>
          <w:szCs w:val="36"/>
        </w:rPr>
        <w:br/>
      </w:r>
      <w:r w:rsidRPr="007833E8">
        <w:rPr>
          <w:rFonts w:ascii="Times New Roman" w:hAnsi="Times New Roman" w:cs="Times New Roman"/>
          <w:b/>
          <w:bCs/>
          <w:i/>
          <w:sz w:val="36"/>
          <w:szCs w:val="36"/>
        </w:rPr>
        <w:t>в условиях семьи и детского сада»</w:t>
      </w:r>
    </w:p>
    <w:bookmarkEnd w:id="0"/>
    <w:p w14:paraId="2AFF35D1" w14:textId="77777777" w:rsidR="00FE5358" w:rsidRPr="007833E8" w:rsidRDefault="00FE5358" w:rsidP="00783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>«Прекрасна речь, когда она, как ручеёк,</w:t>
      </w:r>
    </w:p>
    <w:p w14:paraId="3FAC31CA" w14:textId="26BC6185" w:rsidR="00FE5358" w:rsidRPr="007833E8" w:rsidRDefault="00FE5358" w:rsidP="00783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>Бежит среди камней чиста, нетороплива,</w:t>
      </w:r>
    </w:p>
    <w:p w14:paraId="0E2093BA" w14:textId="2C2E6F60" w:rsidR="00FE5358" w:rsidRPr="007833E8" w:rsidRDefault="00FE5358" w:rsidP="00783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>И ты готов внимать её поток</w:t>
      </w:r>
    </w:p>
    <w:p w14:paraId="506AA803" w14:textId="0C737651" w:rsidR="00FE5358" w:rsidRPr="007833E8" w:rsidRDefault="00FE5358" w:rsidP="00783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>И восклицать: — О! Как же ты красива»</w:t>
      </w:r>
    </w:p>
    <w:p w14:paraId="39E1ACF3" w14:textId="448EBCFE" w:rsidR="00FE5358" w:rsidRPr="007833E8" w:rsidRDefault="00FE5358" w:rsidP="00783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>Е. Щукина.</w:t>
      </w:r>
    </w:p>
    <w:p w14:paraId="067CCD71" w14:textId="77777777" w:rsidR="00FE5358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Общение – это особый вид деятельности, который имеет свои мотивы, предмет, содержание, средства, результат. </w:t>
      </w:r>
    </w:p>
    <w:p w14:paraId="1C39B413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Потребность в общении – стремление особого рода к познанию себя и других как личностей. </w:t>
      </w:r>
    </w:p>
    <w:p w14:paraId="4D1A9227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Речь является формой общения. </w:t>
      </w:r>
    </w:p>
    <w:p w14:paraId="38E2B873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В приказе Министерства образования и науки Российской Федерации "Об утверждении федерального государственного образовательного стандарта дошкольного образования" речевое развитие выделено в отдельную образовательную область, которое включает следующие основные задачи:</w:t>
      </w:r>
    </w:p>
    <w:p w14:paraId="4CF5E9E1" w14:textId="111A4C03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- развитие речи как средства общения </w:t>
      </w:r>
    </w:p>
    <w:p w14:paraId="4191867B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- обогащение активного словаря </w:t>
      </w:r>
    </w:p>
    <w:p w14:paraId="0191AB02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- развитие связной, грамматически правильной речи (диалог, монолог) </w:t>
      </w:r>
    </w:p>
    <w:p w14:paraId="380A23F6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- развитие речевого творчества </w:t>
      </w:r>
    </w:p>
    <w:p w14:paraId="75C19CEF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- знакомство с книжной культурой </w:t>
      </w:r>
    </w:p>
    <w:p w14:paraId="0016F44D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- формирование предпосылки обучения грамоте </w:t>
      </w:r>
    </w:p>
    <w:p w14:paraId="19918812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>- развитие звуковой и интонационной культуры речи.</w:t>
      </w:r>
    </w:p>
    <w:p w14:paraId="35229CD8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В дошкольном возрасте она развивается по 2-м взаимосвязанным направлениям:</w:t>
      </w:r>
    </w:p>
    <w:p w14:paraId="593187C0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- речь ребёнка совершенствуется в процессе общения со взрослыми и сверстниками </w:t>
      </w:r>
    </w:p>
    <w:p w14:paraId="159EBDFF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- речь становится основой перестройки мыслительных процессов и превращается в орудие мышления. </w:t>
      </w:r>
    </w:p>
    <w:p w14:paraId="3B773A30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Общение ребёнка со взрослым ситуативно. В разных ситуациях ребёнок проявляет себя по-разному. </w:t>
      </w:r>
    </w:p>
    <w:p w14:paraId="66AC8742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Дошкольники гораздо эффективнее учатся друг у друга, нежели у взрослых.</w:t>
      </w:r>
    </w:p>
    <w:p w14:paraId="0A4CF834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Хорошо развитая речь ребёнка способствует успешному обучению в школе.</w:t>
      </w:r>
    </w:p>
    <w:p w14:paraId="75BFE1E7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Нарушения речи сказываются на формировании детского характера, т. к. не исправленный вовремя речевой дефект делает ребёнка неуверенным в себе, замкнутым, раздражительным. </w:t>
      </w:r>
    </w:p>
    <w:p w14:paraId="08FB2190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Развитие речи непосредственно влияет на развитие мышления. Благодаря речи дети овладевают нормами общественного поведения, что способствует нравственному воспитанию. </w:t>
      </w:r>
    </w:p>
    <w:p w14:paraId="1E5A0616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Таким образом, овладение родным языком рассматривается, как стержень полноценного формирования личности ребёнка, который представляет большие возможности — для решения многих задач умственного, эстетического и нравственного воспитания. </w:t>
      </w:r>
    </w:p>
    <w:p w14:paraId="176BE92C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>Развитие речи происходит не только в коммуникативной, но и в других видах деятельности ребенка: двигательная, познавательная, игровая, трудовая, художественная, восприятие худ. литературы, конструирование, музыкальная.</w:t>
      </w:r>
    </w:p>
    <w:p w14:paraId="32F93C70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Ребенок не должен быть пассивным слушателем, воспринимающим готовую информацию, передаваемую ему педагогом. </w:t>
      </w:r>
    </w:p>
    <w:p w14:paraId="252F4B41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Именно активность ребенка признается основой развития – знания не передаются в готовом виде, а осваиваются детьми в процессе деятельности, организуемой педагогом. </w:t>
      </w:r>
    </w:p>
    <w:p w14:paraId="379F558F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>Основными задачами для развития речи на протяжении всего дошкольного возраста являются:</w:t>
      </w:r>
    </w:p>
    <w:p w14:paraId="4684F93C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- Воспитание звуковой культуры речи.</w:t>
      </w:r>
    </w:p>
    <w:p w14:paraId="0220D08B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- Формирование грамматического строя речи.</w:t>
      </w:r>
    </w:p>
    <w:p w14:paraId="0807E2C1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- Обогащение словарного запаса.</w:t>
      </w:r>
    </w:p>
    <w:p w14:paraId="63069D1F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- Обучение рассказыванию, связной речи.</w:t>
      </w:r>
    </w:p>
    <w:p w14:paraId="53B581B0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- Развитие выразительности речи.</w:t>
      </w:r>
    </w:p>
    <w:p w14:paraId="4369046C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lastRenderedPageBreak/>
        <w:t xml:space="preserve"> Работа по развитию речи ребёнка в д/с осуществляется в разных видах деятельности; </w:t>
      </w:r>
    </w:p>
    <w:p w14:paraId="35881182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- на специальных занятиях по развитию речи, а также и на других занятиях;</w:t>
      </w:r>
    </w:p>
    <w:p w14:paraId="085B7690" w14:textId="77777777" w:rsidR="00784D8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-вне занятий </w:t>
      </w:r>
    </w:p>
    <w:p w14:paraId="72C35F3C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>– в игровой и художественной деятельности; в повседневной жизни.</w:t>
      </w:r>
    </w:p>
    <w:p w14:paraId="6C2A72A5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Большое значение для развития речи младшего дошкольника имеет обогащение словаря на основе знаний и представлений об окружающей жизни и в процессе наблюдений за природой. </w:t>
      </w:r>
    </w:p>
    <w:p w14:paraId="5DBECC5D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Природа имеет уникальные возможности для развития и воспитания каждого ребёнка. </w:t>
      </w:r>
    </w:p>
    <w:p w14:paraId="1BAC7F71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Отправляясь с ребёнком </w:t>
      </w:r>
      <w:proofErr w:type="gramStart"/>
      <w:r w:rsidRPr="007833E8">
        <w:rPr>
          <w:rFonts w:ascii="Times New Roman" w:hAnsi="Times New Roman" w:cs="Times New Roman"/>
          <w:sz w:val="24"/>
          <w:szCs w:val="24"/>
        </w:rPr>
        <w:t>на прогулку</w:t>
      </w:r>
      <w:proofErr w:type="gramEnd"/>
      <w:r w:rsidRPr="007833E8">
        <w:rPr>
          <w:rFonts w:ascii="Times New Roman" w:hAnsi="Times New Roman" w:cs="Times New Roman"/>
          <w:sz w:val="24"/>
          <w:szCs w:val="24"/>
        </w:rPr>
        <w:t xml:space="preserve"> мы, можем поговорить с ним о том, какая сегодня погода, какое небо, что есть на небе, есть ли ветер, в какую сторону он дует, как мы это определили, в какую одежду мы одеты, почему, с чем это связано, какое сейчас время года.</w:t>
      </w:r>
    </w:p>
    <w:p w14:paraId="339EB5A0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В холодное время подкормить птиц, понаблюдать за их поведением и повадками; посмотреть вокруг себя и увидеть удивительный мир растений, который нас окружает </w:t>
      </w:r>
    </w:p>
    <w:p w14:paraId="2B55AE19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- загадать загадку и найти отгадку </w:t>
      </w:r>
    </w:p>
    <w:p w14:paraId="7BC5FBFA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- поискать приметы времени года </w:t>
      </w:r>
    </w:p>
    <w:p w14:paraId="19A570B8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- познакомить ребёнка с народными пословицами и приметами </w:t>
      </w:r>
    </w:p>
    <w:p w14:paraId="4CE3D4BB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- прочитать стихотворение, вспомнить песенку </w:t>
      </w:r>
    </w:p>
    <w:p w14:paraId="4B4BD487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>- поиграть с ним в игру природоведческого содержания, например: «С какого дерева лист?», «Найди дерево по описанию», и т. д.</w:t>
      </w:r>
    </w:p>
    <w:p w14:paraId="273810C1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Но мы, взрослые, сами должны видеть окружающий мир, чтобы научить и ребёнка видеть, наблюдать и восхищаться окружающей нас жизнью, беречь всё живое, а свои чувства уметь высказывать словами.</w:t>
      </w:r>
    </w:p>
    <w:p w14:paraId="4AAD0C1B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Замечательные возможности представляет для развития речи детей ознакомление с художественной литературой. </w:t>
      </w:r>
    </w:p>
    <w:p w14:paraId="4BB07B94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Стихи, сказки, </w:t>
      </w:r>
      <w:proofErr w:type="gramStart"/>
      <w:r w:rsidRPr="007833E8">
        <w:rPr>
          <w:rFonts w:ascii="Times New Roman" w:hAnsi="Times New Roman" w:cs="Times New Roman"/>
          <w:sz w:val="24"/>
          <w:szCs w:val="24"/>
        </w:rPr>
        <w:t>рассказы</w:t>
      </w:r>
      <w:proofErr w:type="gramEnd"/>
      <w:r w:rsidRPr="007833E8">
        <w:rPr>
          <w:rFonts w:ascii="Times New Roman" w:hAnsi="Times New Roman" w:cs="Times New Roman"/>
          <w:sz w:val="24"/>
          <w:szCs w:val="24"/>
        </w:rPr>
        <w:t xml:space="preserve"> которые вы читаете ребёнку, должны быть небольшие по объёму, несложные по содержанию, доступные для понимания.</w:t>
      </w:r>
    </w:p>
    <w:p w14:paraId="268F3242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Читать – это ещё ничего не значит. </w:t>
      </w:r>
    </w:p>
    <w:p w14:paraId="1E0BD7A7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>Что читать и как понимать читаемое – вот в чём главное дело!</w:t>
      </w:r>
    </w:p>
    <w:p w14:paraId="52551C7D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Одно и то же произведение дети любят слушать несколько раз;</w:t>
      </w:r>
    </w:p>
    <w:p w14:paraId="0482C20C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Учите с детьми стихи, потешки, загадки наизусть. </w:t>
      </w:r>
    </w:p>
    <w:p w14:paraId="66D667EE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>Спрашивайте, о чём говорится, что происходит с главными героями.</w:t>
      </w:r>
    </w:p>
    <w:p w14:paraId="15BFB473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Учите пересказывать сказки, начиная задавать вопросы по содержанию; передавая содержание, ребёнок учится чётко, точно, полно, последовательно излагать свои мысли;</w:t>
      </w:r>
    </w:p>
    <w:p w14:paraId="51930B59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Хорошо знакомые сказки можно и проиграть. Сделайте пальчиковый театр: нарисуйте рожицы фломастерами на пальцах или отрежьте пальчики от старой перчатки и украсьте их глазками и ушками. Если любите вязать крючком, то сделать несколько маленьких игрушек вам не составит труда. Можно сшить героев сказки из фетра или лоскутов ткани, а можно даже склеить из бумаги — ребенок будет рад любому варианту.</w:t>
      </w:r>
    </w:p>
    <w:p w14:paraId="292C66EE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Разыграйте колобка, репку, теремок, курочку Рябу и другие знакомые ребенку истории.</w:t>
      </w:r>
    </w:p>
    <w:p w14:paraId="64242986" w14:textId="77777777" w:rsidR="00960A17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Можно придумать с ребёнком свою сказку.</w:t>
      </w:r>
    </w:p>
    <w:p w14:paraId="0E64AD08" w14:textId="77777777" w:rsidR="00743DFE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Многие специалисты считают, что на развитие речи ребенка особое влияние оказывает развитие рук, особенно пальцев.</w:t>
      </w:r>
    </w:p>
    <w:p w14:paraId="35B745C1" w14:textId="77777777" w:rsidR="00743DFE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 Знаменитый русский физиолог Иван Павлов говорил: </w:t>
      </w:r>
    </w:p>
    <w:p w14:paraId="205B785F" w14:textId="77777777" w:rsidR="00743DFE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«Руки учат голову, затем поумневшая голова учит руки, а умелые руки снова способствуют развитию мозга». </w:t>
      </w:r>
    </w:p>
    <w:p w14:paraId="6AB0C8A6" w14:textId="77777777" w:rsidR="00743DFE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Вспомним сказку «Курочка Ряба» и расскажем ее с помощью пальчиков.</w:t>
      </w:r>
    </w:p>
    <w:p w14:paraId="15EE480B" w14:textId="77777777" w:rsidR="00743DFE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</w:t>
      </w:r>
      <w:r w:rsidRPr="007833E8">
        <w:rPr>
          <w:rFonts w:ascii="Times New Roman" w:hAnsi="Times New Roman" w:cs="Times New Roman"/>
          <w:b/>
          <w:bCs/>
          <w:sz w:val="24"/>
          <w:szCs w:val="24"/>
        </w:rPr>
        <w:t>Жили-были дед</w:t>
      </w:r>
      <w:r w:rsidRPr="007833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231821" w14:textId="77777777" w:rsidR="00743DFE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(обведите двумя руками сверху вниз воображаемую бороду) </w:t>
      </w:r>
    </w:p>
    <w:p w14:paraId="054D1F48" w14:textId="77777777" w:rsidR="00743DFE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</w:t>
      </w:r>
      <w:r w:rsidRPr="007833E8">
        <w:rPr>
          <w:rFonts w:ascii="Times New Roman" w:hAnsi="Times New Roman" w:cs="Times New Roman"/>
          <w:b/>
          <w:bCs/>
          <w:sz w:val="24"/>
          <w:szCs w:val="24"/>
        </w:rPr>
        <w:t>и баба</w:t>
      </w:r>
      <w:r w:rsidRPr="007833E8">
        <w:rPr>
          <w:rFonts w:ascii="Times New Roman" w:hAnsi="Times New Roman" w:cs="Times New Roman"/>
          <w:sz w:val="24"/>
          <w:szCs w:val="24"/>
        </w:rPr>
        <w:t xml:space="preserve"> (изобразите, как завязывают под подбородком уголки платка). </w:t>
      </w:r>
    </w:p>
    <w:p w14:paraId="2A77EF58" w14:textId="77777777" w:rsidR="00743DFE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b/>
          <w:bCs/>
          <w:sz w:val="24"/>
          <w:szCs w:val="24"/>
        </w:rPr>
        <w:t xml:space="preserve"> И была у них курочка Ряба</w:t>
      </w:r>
      <w:r w:rsidRPr="007833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EBAD09" w14:textId="77777777" w:rsidR="00743DFE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(для детей младшего возраста постучите указательным пальцем по столу),</w:t>
      </w:r>
    </w:p>
    <w:p w14:paraId="18DB218C" w14:textId="77777777" w:rsidR="00743DFE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</w:t>
      </w:r>
      <w:r w:rsidRPr="007833E8">
        <w:rPr>
          <w:rFonts w:ascii="Times New Roman" w:hAnsi="Times New Roman" w:cs="Times New Roman"/>
          <w:b/>
          <w:bCs/>
          <w:sz w:val="24"/>
          <w:szCs w:val="24"/>
        </w:rPr>
        <w:t>Снесла курочка яичко</w:t>
      </w:r>
      <w:r w:rsidRPr="007833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7CA970" w14:textId="77777777" w:rsidR="00743DFE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(округлите пальцы и соедините их кончики). </w:t>
      </w:r>
    </w:p>
    <w:p w14:paraId="073D24B5" w14:textId="77777777" w:rsidR="00743DFE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833E8">
        <w:rPr>
          <w:rFonts w:ascii="Times New Roman" w:hAnsi="Times New Roman" w:cs="Times New Roman"/>
          <w:b/>
          <w:bCs/>
          <w:sz w:val="24"/>
          <w:szCs w:val="24"/>
        </w:rPr>
        <w:t xml:space="preserve">Да не </w:t>
      </w:r>
      <w:proofErr w:type="gramStart"/>
      <w:r w:rsidRPr="007833E8">
        <w:rPr>
          <w:rFonts w:ascii="Times New Roman" w:hAnsi="Times New Roman" w:cs="Times New Roman"/>
          <w:b/>
          <w:bCs/>
          <w:sz w:val="24"/>
          <w:szCs w:val="24"/>
        </w:rPr>
        <w:t>простое</w:t>
      </w:r>
      <w:proofErr w:type="gramEnd"/>
      <w:r w:rsidRPr="007833E8">
        <w:rPr>
          <w:rFonts w:ascii="Times New Roman" w:hAnsi="Times New Roman" w:cs="Times New Roman"/>
          <w:b/>
          <w:bCs/>
          <w:sz w:val="24"/>
          <w:szCs w:val="24"/>
        </w:rPr>
        <w:t xml:space="preserve"> а золотое</w:t>
      </w:r>
      <w:r w:rsidRPr="007833E8">
        <w:rPr>
          <w:rFonts w:ascii="Times New Roman" w:hAnsi="Times New Roman" w:cs="Times New Roman"/>
          <w:sz w:val="24"/>
          <w:szCs w:val="24"/>
        </w:rPr>
        <w:t>,</w:t>
      </w:r>
    </w:p>
    <w:p w14:paraId="1196E70C" w14:textId="77777777" w:rsidR="00743DFE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</w:t>
      </w:r>
      <w:r w:rsidRPr="007833E8">
        <w:rPr>
          <w:rFonts w:ascii="Times New Roman" w:hAnsi="Times New Roman" w:cs="Times New Roman"/>
          <w:b/>
          <w:bCs/>
          <w:sz w:val="24"/>
          <w:szCs w:val="24"/>
        </w:rPr>
        <w:t>Дед бил, бил</w:t>
      </w:r>
      <w:r w:rsidRPr="007833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D7C3C" w14:textId="77777777" w:rsidR="00743DFE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>(постучите кулаком по «яичку»)</w:t>
      </w:r>
    </w:p>
    <w:p w14:paraId="7404C02C" w14:textId="77777777" w:rsidR="00743DFE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</w:t>
      </w:r>
      <w:r w:rsidRPr="007833E8">
        <w:rPr>
          <w:rFonts w:ascii="Times New Roman" w:hAnsi="Times New Roman" w:cs="Times New Roman"/>
          <w:b/>
          <w:bCs/>
          <w:sz w:val="24"/>
          <w:szCs w:val="24"/>
        </w:rPr>
        <w:t>— не разбил. Баба била, била</w:t>
      </w:r>
      <w:r w:rsidRPr="007833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E693A1" w14:textId="77777777" w:rsidR="00743DFE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(стучите кулаком по «яичку») </w:t>
      </w:r>
    </w:p>
    <w:p w14:paraId="1C4BA428" w14:textId="77777777" w:rsidR="00743DFE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b/>
          <w:bCs/>
          <w:sz w:val="24"/>
          <w:szCs w:val="24"/>
        </w:rPr>
        <w:t>— не разбила. Мышка бежала</w:t>
      </w:r>
      <w:r w:rsidRPr="007833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C63C6C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(для детей младшего возраста — пробегите всеми пальцами правой руки по столу (помашите указательным пальцем)</w:t>
      </w:r>
    </w:p>
    <w:p w14:paraId="2CFCBEE7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b/>
          <w:bCs/>
          <w:sz w:val="24"/>
          <w:szCs w:val="24"/>
        </w:rPr>
        <w:t xml:space="preserve"> — яичко упало и разбилось </w:t>
      </w:r>
    </w:p>
    <w:p w14:paraId="30AFF0D8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(уроните расслабленные руки на колени). </w:t>
      </w:r>
    </w:p>
    <w:p w14:paraId="5D18882A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</w:t>
      </w:r>
      <w:r w:rsidRPr="007833E8">
        <w:rPr>
          <w:rFonts w:ascii="Times New Roman" w:hAnsi="Times New Roman" w:cs="Times New Roman"/>
          <w:b/>
          <w:bCs/>
          <w:sz w:val="24"/>
          <w:szCs w:val="24"/>
        </w:rPr>
        <w:t>Дед плачет</w:t>
      </w:r>
      <w:r w:rsidRPr="007833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357D5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(закройте лицо руками). </w:t>
      </w:r>
    </w:p>
    <w:p w14:paraId="6AF3736E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b/>
          <w:bCs/>
          <w:sz w:val="24"/>
          <w:szCs w:val="24"/>
        </w:rPr>
        <w:t xml:space="preserve"> Баба плачет</w:t>
      </w:r>
      <w:r w:rsidRPr="007833E8">
        <w:rPr>
          <w:rFonts w:ascii="Times New Roman" w:hAnsi="Times New Roman" w:cs="Times New Roman"/>
          <w:sz w:val="24"/>
          <w:szCs w:val="24"/>
        </w:rPr>
        <w:t xml:space="preserve"> (закройте лицо руками). </w:t>
      </w:r>
    </w:p>
    <w:p w14:paraId="53AE3D13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</w:t>
      </w:r>
      <w:r w:rsidRPr="007833E8">
        <w:rPr>
          <w:rFonts w:ascii="Times New Roman" w:hAnsi="Times New Roman" w:cs="Times New Roman"/>
          <w:b/>
          <w:bCs/>
          <w:sz w:val="24"/>
          <w:szCs w:val="24"/>
        </w:rPr>
        <w:t>А курочка кудахчет: «Не плачь, дед не плачь, баба, я снесу вам яичко</w:t>
      </w:r>
      <w:r w:rsidRPr="007833E8">
        <w:rPr>
          <w:rFonts w:ascii="Times New Roman" w:hAnsi="Times New Roman" w:cs="Times New Roman"/>
          <w:sz w:val="24"/>
          <w:szCs w:val="24"/>
        </w:rPr>
        <w:t xml:space="preserve"> (округлите пальцы и соедините их кончики) </w:t>
      </w:r>
    </w:p>
    <w:p w14:paraId="2072DEED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</w:t>
      </w:r>
      <w:r w:rsidRPr="007833E8">
        <w:rPr>
          <w:rFonts w:ascii="Times New Roman" w:hAnsi="Times New Roman" w:cs="Times New Roman"/>
          <w:b/>
          <w:bCs/>
          <w:sz w:val="24"/>
          <w:szCs w:val="24"/>
        </w:rPr>
        <w:t>другое, не золотое, а простое.</w:t>
      </w:r>
    </w:p>
    <w:p w14:paraId="1239D049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Нередко ребёнок неправильно произносит те или иные звуки, потому что у него пока ещё «непослушный язычок» </w:t>
      </w:r>
    </w:p>
    <w:p w14:paraId="2692E569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Есть простые упражнения, помогающие отработать артикуляцию.</w:t>
      </w:r>
    </w:p>
    <w:p w14:paraId="4567F947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Артикуляционная гимнастика выполняется с детьми в игровой форме перед зеркалом 5-10 минут. </w:t>
      </w:r>
    </w:p>
    <w:p w14:paraId="771209C3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</w:t>
      </w:r>
      <w:r w:rsidRPr="007833E8">
        <w:rPr>
          <w:rFonts w:ascii="Times New Roman" w:hAnsi="Times New Roman" w:cs="Times New Roman"/>
          <w:b/>
          <w:bCs/>
          <w:sz w:val="24"/>
          <w:szCs w:val="24"/>
        </w:rPr>
        <w:t>«Как едет лошадка».</w:t>
      </w:r>
      <w:r w:rsidRPr="007833E8">
        <w:rPr>
          <w:rFonts w:ascii="Times New Roman" w:hAnsi="Times New Roman" w:cs="Times New Roman"/>
          <w:sz w:val="24"/>
          <w:szCs w:val="24"/>
        </w:rPr>
        <w:t xml:space="preserve"> Предложите ребёнку пощёлкать язычком, прижимая кончик к верхним зубам. Для имитации звука придумайте игру, например: «Вот идёт лошадка, цокает копытцами: цок – цок-цок. Слышишь, она побежала. А теперь она бежит быстро – быстро!» Ребёнок щёлкает язычком, ускоряя темп.</w:t>
      </w:r>
    </w:p>
    <w:p w14:paraId="42AEFD7C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Можно сделать массаж язычку: </w:t>
      </w:r>
      <w:r w:rsidRPr="007833E8">
        <w:rPr>
          <w:rFonts w:ascii="Times New Roman" w:hAnsi="Times New Roman" w:cs="Times New Roman"/>
          <w:b/>
          <w:bCs/>
          <w:sz w:val="24"/>
          <w:szCs w:val="24"/>
        </w:rPr>
        <w:t>«Покусываем язычок»</w:t>
      </w:r>
      <w:r w:rsidRPr="007833E8">
        <w:rPr>
          <w:rFonts w:ascii="Times New Roman" w:hAnsi="Times New Roman" w:cs="Times New Roman"/>
          <w:sz w:val="24"/>
          <w:szCs w:val="24"/>
        </w:rPr>
        <w:t xml:space="preserve">, расслабить язык, «наказать непослушный язычок». </w:t>
      </w:r>
    </w:p>
    <w:p w14:paraId="6ED9541C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>Наибольшее беспокойство вызывает звукопроизношение детей, так как это наиболее заметный дефект. И здесь, на помощь придут игры.</w:t>
      </w:r>
    </w:p>
    <w:p w14:paraId="22511686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Речевая игра </w:t>
      </w:r>
      <w:r w:rsidRPr="007833E8">
        <w:rPr>
          <w:rFonts w:ascii="Times New Roman" w:hAnsi="Times New Roman" w:cs="Times New Roman"/>
          <w:b/>
          <w:bCs/>
          <w:sz w:val="24"/>
          <w:szCs w:val="24"/>
        </w:rPr>
        <w:t>«Вьюга»</w:t>
      </w:r>
      <w:r w:rsidRPr="007833E8">
        <w:rPr>
          <w:rFonts w:ascii="Times New Roman" w:hAnsi="Times New Roman" w:cs="Times New Roman"/>
          <w:sz w:val="24"/>
          <w:szCs w:val="24"/>
        </w:rPr>
        <w:t xml:space="preserve"> (показать картинку, на которой нарисована вьюга)</w:t>
      </w:r>
    </w:p>
    <w:p w14:paraId="0D31D718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«Вьюга начинается» — ребёнок тихо </w:t>
      </w:r>
      <w:proofErr w:type="gramStart"/>
      <w:r w:rsidRPr="007833E8">
        <w:rPr>
          <w:rFonts w:ascii="Times New Roman" w:hAnsi="Times New Roman" w:cs="Times New Roman"/>
          <w:sz w:val="24"/>
          <w:szCs w:val="24"/>
        </w:rPr>
        <w:t>говорит</w:t>
      </w:r>
      <w:proofErr w:type="gramEnd"/>
      <w:r w:rsidRPr="007833E8">
        <w:rPr>
          <w:rFonts w:ascii="Times New Roman" w:hAnsi="Times New Roman" w:cs="Times New Roman"/>
          <w:sz w:val="24"/>
          <w:szCs w:val="24"/>
        </w:rPr>
        <w:t xml:space="preserve"> «У-У-У…»; по сигналу: «сильная вьюга» — говорит громче. По сигналу — «вьюга кончается» говорит тише; по сигналу «вьюга кончилась» — замолкает.</w:t>
      </w:r>
    </w:p>
    <w:p w14:paraId="6C9A9588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Речевая игра </w:t>
      </w:r>
      <w:r w:rsidRPr="007833E8">
        <w:rPr>
          <w:rFonts w:ascii="Times New Roman" w:hAnsi="Times New Roman" w:cs="Times New Roman"/>
          <w:b/>
          <w:bCs/>
          <w:sz w:val="24"/>
          <w:szCs w:val="24"/>
        </w:rPr>
        <w:t>«Насос»</w:t>
      </w:r>
      <w:r w:rsidRPr="007833E8">
        <w:rPr>
          <w:rFonts w:ascii="Times New Roman" w:hAnsi="Times New Roman" w:cs="Times New Roman"/>
          <w:sz w:val="24"/>
          <w:szCs w:val="24"/>
        </w:rPr>
        <w:t xml:space="preserve"> Предлагаем ребёнку взять насос и накачать велосипедные шины. Ребёнок, подражая действию насоса, произносит звук «С-С-С…».</w:t>
      </w:r>
    </w:p>
    <w:p w14:paraId="78A62809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</w:t>
      </w:r>
      <w:r w:rsidRPr="007833E8">
        <w:rPr>
          <w:rFonts w:ascii="Times New Roman" w:hAnsi="Times New Roman" w:cs="Times New Roman"/>
          <w:b/>
          <w:bCs/>
          <w:sz w:val="24"/>
          <w:szCs w:val="24"/>
        </w:rPr>
        <w:t>Чистоговорки:</w:t>
      </w:r>
    </w:p>
    <w:p w14:paraId="4FDECCC7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Вы можете и сами придумывать шутливые фразы, типа:</w:t>
      </w:r>
    </w:p>
    <w:p w14:paraId="36AA2641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"да-да-да — в огороде лебеда", </w:t>
      </w:r>
    </w:p>
    <w:p w14:paraId="319C36B8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>"ду-ду-ду — растут яблоки в саду",</w:t>
      </w:r>
    </w:p>
    <w:p w14:paraId="063DFCF9" w14:textId="77777777" w:rsidR="002C2AAB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833E8">
        <w:rPr>
          <w:rFonts w:ascii="Times New Roman" w:hAnsi="Times New Roman" w:cs="Times New Roman"/>
          <w:sz w:val="24"/>
          <w:szCs w:val="24"/>
        </w:rPr>
        <w:t>ша-ша-ша</w:t>
      </w:r>
      <w:proofErr w:type="spellEnd"/>
      <w:r w:rsidRPr="007833E8">
        <w:rPr>
          <w:rFonts w:ascii="Times New Roman" w:hAnsi="Times New Roman" w:cs="Times New Roman"/>
          <w:sz w:val="24"/>
          <w:szCs w:val="24"/>
        </w:rPr>
        <w:t xml:space="preserve"> — принесли домой ерша"</w:t>
      </w:r>
    </w:p>
    <w:p w14:paraId="0180CE24" w14:textId="77777777" w:rsidR="00DE764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"ту-ту-ту — мы поедем в Воркуту"</w:t>
      </w:r>
    </w:p>
    <w:p w14:paraId="17AD9893" w14:textId="77777777" w:rsidR="00DE764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833E8">
        <w:rPr>
          <w:rFonts w:ascii="Times New Roman" w:hAnsi="Times New Roman" w:cs="Times New Roman"/>
          <w:sz w:val="24"/>
          <w:szCs w:val="24"/>
        </w:rPr>
        <w:t>жа-жа-жа</w:t>
      </w:r>
      <w:proofErr w:type="spellEnd"/>
      <w:r w:rsidRPr="007833E8">
        <w:rPr>
          <w:rFonts w:ascii="Times New Roman" w:hAnsi="Times New Roman" w:cs="Times New Roman"/>
          <w:sz w:val="24"/>
          <w:szCs w:val="24"/>
        </w:rPr>
        <w:t xml:space="preserve"> — есть иголки у ежа"</w:t>
      </w:r>
    </w:p>
    <w:p w14:paraId="470C11FD" w14:textId="77777777" w:rsidR="00DE764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833E8">
        <w:rPr>
          <w:rFonts w:ascii="Times New Roman" w:hAnsi="Times New Roman" w:cs="Times New Roman"/>
          <w:sz w:val="24"/>
          <w:szCs w:val="24"/>
        </w:rPr>
        <w:t>чи-чи-чи</w:t>
      </w:r>
      <w:proofErr w:type="spellEnd"/>
      <w:r w:rsidRPr="007833E8">
        <w:rPr>
          <w:rFonts w:ascii="Times New Roman" w:hAnsi="Times New Roman" w:cs="Times New Roman"/>
          <w:sz w:val="24"/>
          <w:szCs w:val="24"/>
        </w:rPr>
        <w:t xml:space="preserve"> — прилетели к нам грачи"</w:t>
      </w:r>
    </w:p>
    <w:p w14:paraId="64791418" w14:textId="77777777" w:rsidR="00DE764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833E8">
        <w:rPr>
          <w:rFonts w:ascii="Times New Roman" w:hAnsi="Times New Roman" w:cs="Times New Roman"/>
          <w:sz w:val="24"/>
          <w:szCs w:val="24"/>
        </w:rPr>
        <w:t>жу-жу-жу</w:t>
      </w:r>
      <w:proofErr w:type="spellEnd"/>
      <w:r w:rsidRPr="007833E8">
        <w:rPr>
          <w:rFonts w:ascii="Times New Roman" w:hAnsi="Times New Roman" w:cs="Times New Roman"/>
          <w:sz w:val="24"/>
          <w:szCs w:val="24"/>
        </w:rPr>
        <w:t xml:space="preserve"> — я на солнышке лежу" и так далее. </w:t>
      </w:r>
    </w:p>
    <w:p w14:paraId="16D33B7B" w14:textId="77777777" w:rsidR="00DE764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>Чтобы правильно развивать речь ребёнка, нужно придерживаться некоторых советов:</w:t>
      </w:r>
    </w:p>
    <w:p w14:paraId="7B7439EC" w14:textId="77777777" w:rsidR="00DE764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Речь взрослых должна быть чёткой, неторопливой, грамматически и </w:t>
      </w:r>
      <w:proofErr w:type="spellStart"/>
      <w:r w:rsidRPr="007833E8">
        <w:rPr>
          <w:rFonts w:ascii="Times New Roman" w:hAnsi="Times New Roman" w:cs="Times New Roman"/>
          <w:sz w:val="24"/>
          <w:szCs w:val="24"/>
        </w:rPr>
        <w:t>фонематически</w:t>
      </w:r>
      <w:proofErr w:type="spellEnd"/>
      <w:r w:rsidRPr="007833E8">
        <w:rPr>
          <w:rFonts w:ascii="Times New Roman" w:hAnsi="Times New Roman" w:cs="Times New Roman"/>
          <w:sz w:val="24"/>
          <w:szCs w:val="24"/>
        </w:rPr>
        <w:t xml:space="preserve"> — правильно оформленной, не следует искажать слова, имитировать детскую речь: никакого сюсюканья, подделывания под лепет детей. </w:t>
      </w:r>
    </w:p>
    <w:p w14:paraId="6970FAC4" w14:textId="77777777" w:rsidR="00DE764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Говорить с детьми надо обыкновенным, правильным языком, но языком простым; главное * говорить медленно, ясно и громко.</w:t>
      </w:r>
    </w:p>
    <w:p w14:paraId="779A05B9" w14:textId="77777777" w:rsidR="00DE764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Обращать внимание детей на то, как они согласовывают слова в предложении, поправляйте ребёнка (исправляйте допущенные ошибки).</w:t>
      </w:r>
    </w:p>
    <w:p w14:paraId="5C811560" w14:textId="77777777" w:rsidR="00DE764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lastRenderedPageBreak/>
        <w:t xml:space="preserve"> Играя с ребёнком, упражняйте его в согласовании имён существительных с разными частями речи, например с глаголами. </w:t>
      </w:r>
    </w:p>
    <w:p w14:paraId="1B505ECE" w14:textId="77777777" w:rsidR="00DE764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Возьмите куклу и спросите: «Кто к нам приехал в гости?» и, ребёнок даёт полный ответ: «К нам в гости приехала кукла».</w:t>
      </w:r>
    </w:p>
    <w:p w14:paraId="5DD04770" w14:textId="77777777" w:rsidR="00DE764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Используйте игрушку для обучения предлогам. (Ребёнок отвечает на вопрос «Где игрушка?», используя предлоги).</w:t>
      </w:r>
    </w:p>
    <w:p w14:paraId="40D8263B" w14:textId="77777777" w:rsidR="00DE764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Учите ребёнка самостоятельно описывать игрушку. Для этого нужно поставить яркую игрушку перед ребёнком, предложить её рассмотреть, затем задать вопросы.</w:t>
      </w:r>
    </w:p>
    <w:p w14:paraId="0469966E" w14:textId="77777777" w:rsidR="00DE764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- Что это? (Кто это?)</w:t>
      </w:r>
    </w:p>
    <w:p w14:paraId="5F5AF82E" w14:textId="77777777" w:rsidR="00DE764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-Какого цвета? — Что есть </w:t>
      </w:r>
      <w:proofErr w:type="gramStart"/>
      <w:r w:rsidRPr="007833E8">
        <w:rPr>
          <w:rFonts w:ascii="Times New Roman" w:hAnsi="Times New Roman" w:cs="Times New Roman"/>
          <w:sz w:val="24"/>
          <w:szCs w:val="24"/>
        </w:rPr>
        <w:t>у зайки</w:t>
      </w:r>
      <w:proofErr w:type="gramEnd"/>
      <w:r w:rsidRPr="007833E8">
        <w:rPr>
          <w:rFonts w:ascii="Times New Roman" w:hAnsi="Times New Roman" w:cs="Times New Roman"/>
          <w:sz w:val="24"/>
          <w:szCs w:val="24"/>
        </w:rPr>
        <w:t xml:space="preserve">? (Что это </w:t>
      </w:r>
      <w:proofErr w:type="gramStart"/>
      <w:r w:rsidRPr="007833E8">
        <w:rPr>
          <w:rFonts w:ascii="Times New Roman" w:hAnsi="Times New Roman" w:cs="Times New Roman"/>
          <w:sz w:val="24"/>
          <w:szCs w:val="24"/>
        </w:rPr>
        <w:t>у зайки</w:t>
      </w:r>
      <w:proofErr w:type="gramEnd"/>
      <w:r w:rsidRPr="007833E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3FA57DC" w14:textId="77777777" w:rsidR="00DE7644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>- Как можно назвать зайку? — Что можно с ним делать?</w:t>
      </w:r>
    </w:p>
    <w:p w14:paraId="7F2C4F5C" w14:textId="3FEFF798" w:rsidR="00FE5358" w:rsidRPr="007833E8" w:rsidRDefault="00FE5358" w:rsidP="0078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3E8">
        <w:rPr>
          <w:rFonts w:ascii="Times New Roman" w:hAnsi="Times New Roman" w:cs="Times New Roman"/>
          <w:sz w:val="24"/>
          <w:szCs w:val="24"/>
        </w:rPr>
        <w:t xml:space="preserve"> Поощряйте в семье занятия ребёнка лепкой, рисованием, конструированием, играм с мозаикой, играйте с ним в различные игры: словесные, речевые, пальчиковые; делайте артикуляционную гимнастику.</w:t>
      </w:r>
    </w:p>
    <w:sectPr w:rsidR="00FE5358" w:rsidRPr="007833E8" w:rsidSect="007833E8">
      <w:pgSz w:w="11906" w:h="16838"/>
      <w:pgMar w:top="1134" w:right="850" w:bottom="1134" w:left="993" w:header="708" w:footer="708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58"/>
    <w:rsid w:val="001F725A"/>
    <w:rsid w:val="002C2AAB"/>
    <w:rsid w:val="00694A15"/>
    <w:rsid w:val="00743DFE"/>
    <w:rsid w:val="007833E8"/>
    <w:rsid w:val="00784D84"/>
    <w:rsid w:val="00960A17"/>
    <w:rsid w:val="00DE7644"/>
    <w:rsid w:val="00FE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AF66"/>
  <w15:chartTrackingRefBased/>
  <w15:docId w15:val="{997DA97D-17DC-4603-9459-013CF8703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483</cp:lastModifiedBy>
  <cp:revision>2</cp:revision>
  <dcterms:created xsi:type="dcterms:W3CDTF">2026-01-22T07:52:00Z</dcterms:created>
  <dcterms:modified xsi:type="dcterms:W3CDTF">2026-01-22T07:52:00Z</dcterms:modified>
</cp:coreProperties>
</file>